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E1" w:rsidRDefault="00D569E1" w:rsidP="00D569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 </w:t>
      </w:r>
      <w:proofErr w:type="spell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обсудили проекты ФГОС</w:t>
      </w:r>
    </w:p>
    <w:p w:rsidR="00D569E1" w:rsidRPr="00D569E1" w:rsidRDefault="00D569E1" w:rsidP="00D569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E1" w:rsidRPr="00D569E1" w:rsidRDefault="00D569E1" w:rsidP="00D569E1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в </w:t>
      </w:r>
      <w:proofErr w:type="spell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состоялось заседание Совета Министерства образования и науки Российской Федерации по федеральным государственным образовательным стандартам (ФГОС).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провёл председатель Совета, заместитель Министра образования и науки Российской Федерации – руководитель Федеральной службы по надзору в сфере образования и науки С.С. Кравцов. Участие в заседании приняла Министр образования и науки Российской Федерации О.Ю. Васильева.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Открывая заседание, глава </w:t>
      </w:r>
      <w:proofErr w:type="spell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отметила, что «новая редакция ФГОС начального и основного общего образования стала результатом большой работы в рамках исполнения поручения Президента Российской Федерации по определению во ФГОС базового содержания обязательной части основных общеобразовательных программ для обеспечения единого образовательного пространства на территории Российской Федерации». Министр пояснила, что в процессе доработки действующих ФГОС не менялась общая концепция стандартов, сохранена структура и совокупность требований к результатам реализации основных образовательных программ.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Обновление ФГОС нацелено не на структурные изменения, а на добавление в них базового предметного содержания, того необходимого минимума, который обязан знать каждый учащийся по каждому предмету. У нас есть поручение Президента о создании единого образовательного пространства, работа над которым затрагивает три вещи: стандарты, учебники и экспертизы учебников, и это всё взаимосвязано. Подчеркну, что добавление базового содержания в стандартах не запрещает педагогу и ученику углублять и расширять знания по предмету, а создает тот необходимый минимум, на котором можно выстраивать по кирпичику свое дальнейшее развитие, – сказала Ольга Юрьевна.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Васильева подчеркнула, что «все изменения касаются только обязательной части основной образовательной программы. При этом у школ сохраняются </w:t>
      </w:r>
      <w:proofErr w:type="gram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</w:t>
      </w:r>
      <w:proofErr w:type="gram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самостоятельность в формировании вариативной части с учётом выбора участников образовательных отношений».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также сообщила, что над новой редакцией ФГОС работало более 300 специалистов, среди которых представители Российской академии наук, Российской академии образования, Федерального института педагогических измерений, Московского педагогического государственного университета.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Впервые проект новых ФГОС обсуждался с детьми – участниками региональных этапов всероссийской олимпиады школьников, – сообщила О.Ю. Васильева.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Конкретизируя ситуацию с подготовкой новой редакции ФГОС начального и основного общего образования, директор Департамента государственной политики в сфере общего образования </w:t>
      </w:r>
      <w:proofErr w:type="spell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заместитель председателя Совета по ФГОС А.Е. Петров уточнил, что </w:t>
      </w: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проекты приказов </w:t>
      </w:r>
      <w:proofErr w:type="spell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об утверждении ФГОС в новой редакции проходили общественное обсуждение с 9 по 24 июля 2017 года.</w:t>
      </w:r>
      <w:proofErr w:type="gramEnd"/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Проявили интерес к этому документу более 30 тысяч человек, из них в общественном обсуждении приняли участие более 7 тысяч человек, в числе которых поступило около двухсот предложений содержательного характера, – сказал А.Е. Петров.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обратил внимание, что «проекты ФГОС в новой редакции позволят проверять все предметные результаты, как в ходе текущего контроля, так и в ходе государственной итоговой аттестации, чего не было ранее».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обсуждения проектов ФГОС начального и основного общего образования на заседании Совета выступила директор Федерального института педагогических измерений О.А. Решетникова.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активно обсуждается творчество учителя, его возможности в реализации подходов обучения. Но мы должны понимать, в чём, действительно, заключается творчество учителя. Вряд ли оно состоит только в том, чтобы определять, когда, в какой год обучения должна изучаться та или иная тема по учебному предмету. Подлинное творчество учителя проявляется в формах организации урока, разнообразии методик, которые он применяет на уроках. В то же время мы забываем, что главным субъектом процесса обучения является ребёнок. Ученик и его родители на протяжении всего обучения в школе должны иметь право понимать, в чём заключается траектория развития ребёнка и требования к этой траектории по каждому этапу обучения. Где бы ребёнок ни оказался, требования к результатам его обучения должны быть едиными. И это никак не противоречит творчеству учителя и вариативной части, которая может быть реализована в программной части ФГОС, – сказала О.А. Решетникова.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голосования членов Совета проект ФГОС начального общего образования большинством голосов принят без изменений. Проект ФГОС основного общего образования будет доработан с последующим повторным рассмотрением, при этом ни один член Совета не проголосовал за отклонение его принятия. Предложения по доработке проекта ФГОС основного общего образования будут внесены до 28 марта.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Предлагаю от споров о содержании ФГОС перейти к конструктивному диалогу и предметному обсуждению. Члены совета готовы выслушать и обсудить замечания, приглашаем ректора ВШЭ Ярослава Ивановича Кузьминова, который является членом совета, но пропустил последнее заседание принять активное участие в обсуждении школьного образовательного стандарта на следующем заседании, – отметил заместитель министра образование и науки РФ – глава </w:t>
      </w:r>
      <w:proofErr w:type="spellStart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Кравцов.</w:t>
      </w:r>
    </w:p>
    <w:p w:rsidR="00D569E1" w:rsidRPr="00D569E1" w:rsidRDefault="00D569E1" w:rsidP="00D56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также прошло рассмотрение и обсуждение проектов ФГОС среднего профессионального образования, которые были приняты членами Совета без существенных замечаний.</w:t>
      </w:r>
    </w:p>
    <w:p w:rsidR="00E6714F" w:rsidRDefault="00E6714F" w:rsidP="00D5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9E1" w:rsidRPr="00D569E1" w:rsidRDefault="00D569E1" w:rsidP="00D569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69E1">
        <w:rPr>
          <w:rFonts w:ascii="Times New Roman" w:hAnsi="Times New Roman" w:cs="Times New Roman"/>
          <w:szCs w:val="28"/>
        </w:rPr>
        <w:t xml:space="preserve">Источник: «Вести образования»: </w:t>
      </w:r>
    </w:p>
    <w:p w:rsidR="00D569E1" w:rsidRPr="00D569E1" w:rsidRDefault="00D569E1" w:rsidP="00D569E1">
      <w:pPr>
        <w:spacing w:after="0" w:line="240" w:lineRule="auto"/>
        <w:rPr>
          <w:rFonts w:ascii="Times New Roman" w:hAnsi="Times New Roman" w:cs="Times New Roman"/>
          <w:szCs w:val="28"/>
        </w:rPr>
      </w:pPr>
      <w:hyperlink r:id="rId6" w:history="1">
        <w:r w:rsidRPr="00282E92">
          <w:rPr>
            <w:rStyle w:val="a6"/>
            <w:rFonts w:ascii="Times New Roman" w:hAnsi="Times New Roman" w:cs="Times New Roman"/>
            <w:szCs w:val="28"/>
          </w:rPr>
          <w:t>https://vogazeta.ru/articles/2018/3/21/quality/2490-chleny_soveta_minobrnauki_rossii_obsudili_proekty_fgos</w:t>
        </w:r>
      </w:hyperlink>
      <w:bookmarkStart w:id="0" w:name="_GoBack"/>
      <w:bookmarkEnd w:id="0"/>
    </w:p>
    <w:sectPr w:rsidR="00D569E1" w:rsidRPr="00D569E1" w:rsidSect="00D569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7542"/>
    <w:multiLevelType w:val="multilevel"/>
    <w:tmpl w:val="682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B"/>
    <w:rsid w:val="004A6A4B"/>
    <w:rsid w:val="00562DFF"/>
    <w:rsid w:val="00C356D6"/>
    <w:rsid w:val="00D569E1"/>
    <w:rsid w:val="00E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569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6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5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6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569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6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5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6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93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24" w:space="0" w:color="auto"/>
                <w:bottom w:val="none" w:sz="0" w:space="0" w:color="auto"/>
                <w:right w:val="none" w:sz="0" w:space="0" w:color="auto"/>
              </w:divBdr>
            </w:div>
            <w:div w:id="228152561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24" w:space="0" w:color="auto"/>
                <w:bottom w:val="none" w:sz="0" w:space="0" w:color="auto"/>
                <w:right w:val="none" w:sz="0" w:space="0" w:color="auto"/>
              </w:divBdr>
            </w:div>
            <w:div w:id="128099276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2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gazeta.ru/articles/2018/3/21/quality/2490-chleny_soveta_minobrnauki_rossii_obsudili_proekty_fg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Шахмуратова Любовь Владимировна</cp:lastModifiedBy>
  <cp:revision>2</cp:revision>
  <dcterms:created xsi:type="dcterms:W3CDTF">2018-03-23T08:39:00Z</dcterms:created>
  <dcterms:modified xsi:type="dcterms:W3CDTF">2018-03-23T08:43:00Z</dcterms:modified>
</cp:coreProperties>
</file>